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EF7993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7B3BFF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1</w:t>
      </w:r>
      <w:r w:rsidR="00E15AB1">
        <w:rPr>
          <w:b/>
          <w:sz w:val="18"/>
        </w:rPr>
        <w:t>0 ИЮЛ</w:t>
      </w:r>
      <w:r>
        <w:rPr>
          <w:b/>
          <w:sz w:val="18"/>
        </w:rPr>
        <w:t>Я</w:t>
      </w:r>
      <w:r w:rsidR="00722DAE"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bookmarkStart w:id="0" w:name="_GoBack"/>
      <w:bookmarkEnd w:id="0"/>
      <w:r w:rsidRPr="00E15AB1">
        <w:rPr>
          <w:b/>
          <w:sz w:val="26"/>
          <w:szCs w:val="26"/>
        </w:rPr>
        <w:t xml:space="preserve">в </w:t>
      </w:r>
      <w:r w:rsidR="00E15AB1" w:rsidRPr="00E15AB1">
        <w:rPr>
          <w:b/>
          <w:sz w:val="26"/>
          <w:szCs w:val="26"/>
        </w:rPr>
        <w:t>июн</w:t>
      </w:r>
      <w:r w:rsidRPr="00E15AB1">
        <w:rPr>
          <w:b/>
          <w:sz w:val="26"/>
          <w:szCs w:val="26"/>
        </w:rPr>
        <w:t>е 2020 года</w:t>
      </w:r>
    </w:p>
    <w:p w:rsidR="00E15AB1" w:rsidRDefault="00E15AB1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E15AB1" w:rsidRPr="00E15AB1" w:rsidRDefault="00E15AB1" w:rsidP="00E15AB1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Pr="00E15AB1">
        <w:rPr>
          <w:bCs/>
          <w:szCs w:val="28"/>
        </w:rPr>
        <w:t xml:space="preserve">В июне 2020 года по сравнению с предыдущим месяцем индекс потребительских цен   составил   100,2% </w:t>
      </w:r>
      <w:r w:rsidRPr="00E15AB1">
        <w:rPr>
          <w:szCs w:val="28"/>
        </w:rPr>
        <w:t>(в июне 2019г. – 99,4%).</w:t>
      </w:r>
    </w:p>
    <w:p w:rsidR="00E15AB1" w:rsidRPr="00E15AB1" w:rsidRDefault="00E15AB1" w:rsidP="00E15AB1">
      <w:pPr>
        <w:tabs>
          <w:tab w:val="left" w:pos="567"/>
          <w:tab w:val="left" w:pos="1014"/>
        </w:tabs>
        <w:ind w:right="-2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</w:t>
      </w:r>
      <w:r w:rsidRPr="00E15AB1">
        <w:rPr>
          <w:color w:val="000000"/>
        </w:rPr>
        <w:tab/>
        <w:t xml:space="preserve">В июне существенное влияние на динамику цен на продовольственные товары оказало сезонное снижение цен на плодоовощную продукцию. Так, цены на помидоры и огурцы свежие стали дешевле на 17,9 -29,1% –лимоны – на 19,0%, чеснок– </w:t>
      </w:r>
      <w:proofErr w:type="gramStart"/>
      <w:r w:rsidRPr="00E15AB1">
        <w:rPr>
          <w:color w:val="000000"/>
        </w:rPr>
        <w:t>на</w:t>
      </w:r>
      <w:proofErr w:type="gramEnd"/>
      <w:r w:rsidRPr="00E15AB1">
        <w:rPr>
          <w:color w:val="000000"/>
        </w:rPr>
        <w:t xml:space="preserve"> 12,9%, лук репчатый – на 7,3%, апельсины – на 3,2%, свеклу столовую – 0,1%. Вместе с тем наблюдался рост цен на яблоки – на 14,9%, картофель – на 9,2%, морковь – на 5,0%, груши – на 3,5%, виноград – на 2,9%, бананы – на 0,9%.</w:t>
      </w:r>
    </w:p>
    <w:p w:rsidR="00E15AB1" w:rsidRPr="00E15AB1" w:rsidRDefault="00E15AB1" w:rsidP="00E15AB1">
      <w:pPr>
        <w:tabs>
          <w:tab w:val="left" w:pos="1014"/>
        </w:tabs>
        <w:ind w:right="-2"/>
        <w:jc w:val="both"/>
        <w:rPr>
          <w:color w:val="000000"/>
        </w:rPr>
      </w:pPr>
      <w:r w:rsidRPr="00E15AB1">
        <w:rPr>
          <w:color w:val="000000"/>
        </w:rPr>
        <w:t xml:space="preserve">        Среди других наблюдаемых продовольственных товаров на 0,4-3,6% выросли цены на кофе натуральный растворимый, чай зеленый, молоко питьевое цельное пастеризованное 2,5-3,2% жирности, масло оливковое, мука пшеничная, горох и фасоль, консервы овощные для детского питания, чай черный байховый, колбаса вареная, пряники, сосиски, сардельки, </w:t>
      </w:r>
      <w:proofErr w:type="gramStart"/>
      <w:r w:rsidRPr="00E15AB1">
        <w:rPr>
          <w:color w:val="000000"/>
        </w:rPr>
        <w:t>куры</w:t>
      </w:r>
      <w:proofErr w:type="gramEnd"/>
      <w:r w:rsidRPr="00E15AB1">
        <w:rPr>
          <w:color w:val="000000"/>
        </w:rPr>
        <w:t xml:space="preserve"> охлажденные и мороженые, колбаса </w:t>
      </w:r>
      <w:proofErr w:type="spellStart"/>
      <w:r w:rsidRPr="00E15AB1">
        <w:rPr>
          <w:color w:val="000000"/>
        </w:rPr>
        <w:t>полукопченая</w:t>
      </w:r>
      <w:proofErr w:type="spellEnd"/>
      <w:r w:rsidRPr="00E15AB1">
        <w:rPr>
          <w:color w:val="000000"/>
        </w:rPr>
        <w:t xml:space="preserve"> и варено-копченая, рыба мороженая неразделанная, масло подсолнечное, зефир, пастила, молоко сгущенное с сахаром, национальные сыры и брынза, </w:t>
      </w:r>
      <w:proofErr w:type="spellStart"/>
      <w:r w:rsidRPr="00E15AB1">
        <w:rPr>
          <w:color w:val="000000"/>
        </w:rPr>
        <w:t>мясокопчености</w:t>
      </w:r>
      <w:proofErr w:type="spellEnd"/>
      <w:r w:rsidRPr="00E15AB1">
        <w:rPr>
          <w:color w:val="000000"/>
        </w:rPr>
        <w:t>.</w:t>
      </w:r>
    </w:p>
    <w:p w:rsidR="00E15AB1" w:rsidRPr="00E15AB1" w:rsidRDefault="00E15AB1" w:rsidP="00E15AB1">
      <w:pPr>
        <w:tabs>
          <w:tab w:val="left" w:pos="1014"/>
        </w:tabs>
        <w:ind w:right="-2"/>
        <w:jc w:val="both"/>
        <w:rPr>
          <w:color w:val="000000"/>
        </w:rPr>
      </w:pPr>
      <w:r w:rsidRPr="00E15AB1">
        <w:rPr>
          <w:color w:val="000000"/>
        </w:rPr>
        <w:t xml:space="preserve">        В то же время снизились цены на яйца куриные – на 10,7%, пшено – на 3,0%, </w:t>
      </w:r>
      <w:proofErr w:type="gramStart"/>
      <w:r w:rsidRPr="00E15AB1">
        <w:rPr>
          <w:color w:val="000000"/>
        </w:rPr>
        <w:t>рыба</w:t>
      </w:r>
      <w:proofErr w:type="gramEnd"/>
      <w:r w:rsidRPr="00E15AB1">
        <w:rPr>
          <w:color w:val="000000"/>
        </w:rPr>
        <w:t xml:space="preserve"> охлажденная и мороженая разделанная лососевых пород – на 1,8%, сыры плавленые и сахар-песок – на 1,5%, кексы, рулеты – на 1,1%, </w:t>
      </w:r>
      <w:proofErr w:type="spellStart"/>
      <w:r w:rsidRPr="00E15AB1">
        <w:rPr>
          <w:color w:val="000000"/>
        </w:rPr>
        <w:t>окорочка</w:t>
      </w:r>
      <w:proofErr w:type="spellEnd"/>
      <w:r w:rsidRPr="00E15AB1">
        <w:rPr>
          <w:color w:val="000000"/>
        </w:rPr>
        <w:t xml:space="preserve"> куриные, соки фруктовые – на 1,0%</w:t>
      </w:r>
    </w:p>
    <w:p w:rsidR="00E15AB1" w:rsidRPr="00E15AB1" w:rsidRDefault="00E15AB1" w:rsidP="00E15AB1">
      <w:pPr>
        <w:tabs>
          <w:tab w:val="left" w:pos="426"/>
          <w:tab w:val="left" w:pos="1014"/>
        </w:tabs>
        <w:ind w:right="-2"/>
        <w:jc w:val="both"/>
        <w:rPr>
          <w:color w:val="000000"/>
        </w:rPr>
      </w:pPr>
      <w:r w:rsidRPr="00E15AB1">
        <w:rPr>
          <w:bCs/>
        </w:rPr>
        <w:tab/>
        <w:t>Стоимость условного (минимального) набора продуктов питания</w:t>
      </w:r>
      <w:r w:rsidRPr="00E15AB1">
        <w:t> в расчете на месяц в среднем по Чеченской Республике в конце июня 2020г. составила 4328,4 рублей и по сравнению с предыдущим месяцем повысилась на 1,6%.</w:t>
      </w:r>
    </w:p>
    <w:p w:rsidR="00E15AB1" w:rsidRPr="00E15AB1" w:rsidRDefault="00E15AB1" w:rsidP="00E15AB1">
      <w:pPr>
        <w:jc w:val="both"/>
        <w:rPr>
          <w:color w:val="000000"/>
        </w:rPr>
      </w:pPr>
      <w:r w:rsidRPr="00E15AB1">
        <w:rPr>
          <w:color w:val="000000"/>
        </w:rPr>
        <w:t xml:space="preserve">       В июне из непродовольственных товаров наиболее значительно подорожало газовое моторное топливо – на 34,7%.</w:t>
      </w:r>
    </w:p>
    <w:p w:rsidR="00E15AB1" w:rsidRPr="00E15AB1" w:rsidRDefault="00E15AB1" w:rsidP="00E15AB1">
      <w:pPr>
        <w:jc w:val="both"/>
        <w:rPr>
          <w:color w:val="000000"/>
        </w:rPr>
      </w:pPr>
      <w:r w:rsidRPr="00E15AB1">
        <w:rPr>
          <w:color w:val="000000"/>
        </w:rPr>
        <w:t xml:space="preserve">       Вместе с тем снизились цены на отдельные виды медицинских товаров и </w:t>
      </w:r>
      <w:r w:rsidRPr="00E15AB1">
        <w:rPr>
          <w:rStyle w:val="spelle"/>
          <w:color w:val="000000"/>
        </w:rPr>
        <w:t>медикаментов: на</w:t>
      </w:r>
      <w:r w:rsidRPr="00E15AB1">
        <w:rPr>
          <w:color w:val="000000"/>
        </w:rPr>
        <w:t> </w:t>
      </w:r>
      <w:proofErr w:type="spellStart"/>
      <w:r w:rsidRPr="00E15AB1">
        <w:rPr>
          <w:rStyle w:val="spelle"/>
          <w:color w:val="000000"/>
        </w:rPr>
        <w:t>сеннозиды</w:t>
      </w:r>
      <w:proofErr w:type="spellEnd"/>
      <w:r w:rsidRPr="00E15AB1">
        <w:rPr>
          <w:rStyle w:val="grame"/>
          <w:color w:val="000000"/>
        </w:rPr>
        <w:t> А</w:t>
      </w:r>
      <w:r w:rsidRPr="00E15AB1">
        <w:rPr>
          <w:color w:val="000000"/>
        </w:rPr>
        <w:t> и В - на 3,5%,  </w:t>
      </w:r>
      <w:proofErr w:type="spellStart"/>
      <w:r w:rsidRPr="00E15AB1">
        <w:rPr>
          <w:rStyle w:val="spelle"/>
          <w:color w:val="000000"/>
        </w:rPr>
        <w:t>алмагель</w:t>
      </w:r>
      <w:proofErr w:type="spellEnd"/>
      <w:r w:rsidRPr="00E15AB1">
        <w:rPr>
          <w:color w:val="000000"/>
        </w:rPr>
        <w:t xml:space="preserve"> – на 1,7%, </w:t>
      </w:r>
      <w:proofErr w:type="spellStart"/>
      <w:r w:rsidRPr="00E15AB1">
        <w:rPr>
          <w:rStyle w:val="spelle"/>
          <w:color w:val="000000"/>
        </w:rPr>
        <w:t>офтан</w:t>
      </w:r>
      <w:proofErr w:type="spellEnd"/>
      <w:r w:rsidRPr="00E15AB1">
        <w:rPr>
          <w:color w:val="000000"/>
        </w:rPr>
        <w:t> </w:t>
      </w:r>
      <w:proofErr w:type="spellStart"/>
      <w:r w:rsidRPr="00E15AB1">
        <w:rPr>
          <w:rStyle w:val="spelle"/>
          <w:color w:val="000000"/>
        </w:rPr>
        <w:t>катахром</w:t>
      </w:r>
      <w:proofErr w:type="spellEnd"/>
      <w:r w:rsidRPr="00E15AB1">
        <w:rPr>
          <w:rStyle w:val="spelle"/>
          <w:color w:val="000000"/>
        </w:rPr>
        <w:t xml:space="preserve"> и </w:t>
      </w:r>
      <w:proofErr w:type="spellStart"/>
      <w:r w:rsidRPr="00E15AB1">
        <w:rPr>
          <w:rStyle w:val="spelle"/>
          <w:color w:val="000000"/>
        </w:rPr>
        <w:t>таурин</w:t>
      </w:r>
      <w:proofErr w:type="spellEnd"/>
      <w:r w:rsidRPr="00E15AB1">
        <w:rPr>
          <w:color w:val="000000"/>
        </w:rPr>
        <w:t xml:space="preserve"> – на 1,6%,  </w:t>
      </w:r>
      <w:proofErr w:type="spellStart"/>
      <w:r w:rsidRPr="00E15AB1">
        <w:rPr>
          <w:color w:val="000000"/>
        </w:rPr>
        <w:t>бромгексин</w:t>
      </w:r>
      <w:proofErr w:type="spellEnd"/>
      <w:r w:rsidRPr="00E15AB1">
        <w:rPr>
          <w:color w:val="000000"/>
        </w:rPr>
        <w:t xml:space="preserve">– </w:t>
      </w:r>
      <w:proofErr w:type="gramStart"/>
      <w:r w:rsidRPr="00E15AB1">
        <w:rPr>
          <w:color w:val="000000"/>
        </w:rPr>
        <w:t>на</w:t>
      </w:r>
      <w:proofErr w:type="gramEnd"/>
      <w:r w:rsidRPr="00E15AB1">
        <w:rPr>
          <w:color w:val="000000"/>
        </w:rPr>
        <w:t xml:space="preserve"> 0,8 %,  </w:t>
      </w:r>
      <w:proofErr w:type="spellStart"/>
      <w:r w:rsidRPr="00E15AB1">
        <w:rPr>
          <w:rStyle w:val="spelle"/>
          <w:color w:val="000000"/>
        </w:rPr>
        <w:t>бисопролол</w:t>
      </w:r>
      <w:proofErr w:type="spellEnd"/>
      <w:r w:rsidRPr="00E15AB1">
        <w:rPr>
          <w:color w:val="000000"/>
        </w:rPr>
        <w:t> – на 0,5%, </w:t>
      </w:r>
      <w:proofErr w:type="spellStart"/>
      <w:r w:rsidRPr="00E15AB1">
        <w:rPr>
          <w:rStyle w:val="spelle"/>
          <w:color w:val="000000"/>
        </w:rPr>
        <w:t>дротаверин</w:t>
      </w:r>
      <w:proofErr w:type="spellEnd"/>
      <w:r w:rsidRPr="00E15AB1">
        <w:rPr>
          <w:color w:val="000000"/>
        </w:rPr>
        <w:t xml:space="preserve"> – на 0,4%,  </w:t>
      </w:r>
      <w:proofErr w:type="spellStart"/>
      <w:r w:rsidRPr="00E15AB1">
        <w:rPr>
          <w:rStyle w:val="spelle"/>
          <w:color w:val="000000"/>
        </w:rPr>
        <w:t>нимесулид</w:t>
      </w:r>
      <w:proofErr w:type="spellEnd"/>
      <w:r w:rsidRPr="00E15AB1">
        <w:rPr>
          <w:color w:val="000000"/>
        </w:rPr>
        <w:t xml:space="preserve"> – на 0,3%.   При этом цены на термометры ртутные выросли – на 13,9%, ацетилсалициловая кислота – на 11,6%, валидол – на 6,1%, </w:t>
      </w:r>
      <w:proofErr w:type="spellStart"/>
      <w:r w:rsidRPr="00E15AB1">
        <w:rPr>
          <w:color w:val="000000"/>
        </w:rPr>
        <w:t>аллохол</w:t>
      </w:r>
      <w:proofErr w:type="spellEnd"/>
      <w:r w:rsidRPr="00E15AB1">
        <w:rPr>
          <w:color w:val="000000"/>
        </w:rPr>
        <w:t xml:space="preserve"> – на 5,4%, </w:t>
      </w:r>
      <w:proofErr w:type="spellStart"/>
      <w:r w:rsidRPr="00E15AB1">
        <w:rPr>
          <w:color w:val="000000"/>
        </w:rPr>
        <w:t>лоратадин</w:t>
      </w:r>
      <w:proofErr w:type="spellEnd"/>
      <w:r w:rsidRPr="00E15AB1">
        <w:rPr>
          <w:color w:val="000000"/>
        </w:rPr>
        <w:t xml:space="preserve"> – на 5,9%, йод – на 3,3%.</w:t>
      </w:r>
    </w:p>
    <w:p w:rsidR="00E15AB1" w:rsidRPr="00E15AB1" w:rsidRDefault="00E15AB1" w:rsidP="00E15AB1">
      <w:pPr>
        <w:tabs>
          <w:tab w:val="left" w:pos="426"/>
          <w:tab w:val="left" w:pos="1035"/>
        </w:tabs>
        <w:ind w:right="-2"/>
        <w:jc w:val="both"/>
        <w:rPr>
          <w:color w:val="000000"/>
        </w:rPr>
      </w:pPr>
      <w:r w:rsidRPr="00E15AB1">
        <w:rPr>
          <w:color w:val="000000"/>
        </w:rPr>
        <w:tab/>
        <w:t xml:space="preserve">В июне в группе услуг пассажирского транспорта более всего подорожал проезд в поездах дальнего следования – на 20,1% </w:t>
      </w:r>
      <w:r w:rsidRPr="00E15AB1">
        <w:t xml:space="preserve">и </w:t>
      </w:r>
      <w:proofErr w:type="spellStart"/>
      <w:r w:rsidRPr="00E15AB1">
        <w:rPr>
          <w:color w:val="000000"/>
        </w:rPr>
        <w:t>авиаперелет</w:t>
      </w:r>
      <w:proofErr w:type="spellEnd"/>
      <w:r w:rsidRPr="00E15AB1">
        <w:rPr>
          <w:color w:val="000000"/>
        </w:rPr>
        <w:t xml:space="preserve"> эконом классом</w:t>
      </w:r>
      <w:r w:rsidRPr="00E15AB1">
        <w:t xml:space="preserve">– </w:t>
      </w:r>
      <w:proofErr w:type="gramStart"/>
      <w:r w:rsidRPr="00E15AB1">
        <w:t>на</w:t>
      </w:r>
      <w:proofErr w:type="gramEnd"/>
      <w:r w:rsidRPr="00E15AB1">
        <w:t xml:space="preserve"> 9,7%.</w:t>
      </w: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7B3BFF" w:rsidRDefault="007B3BFF" w:rsidP="00722DAE">
      <w:pPr>
        <w:pStyle w:val="a5"/>
        <w:jc w:val="center"/>
        <w:rPr>
          <w:b/>
          <w:sz w:val="24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E15AB1" w:rsidRDefault="00E15AB1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D584D"/>
    <w:rsid w:val="001857EF"/>
    <w:rsid w:val="002A00AE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9C69BB"/>
    <w:rsid w:val="00AB7501"/>
    <w:rsid w:val="00B937C7"/>
    <w:rsid w:val="00BD24FA"/>
    <w:rsid w:val="00C4472F"/>
    <w:rsid w:val="00C93367"/>
    <w:rsid w:val="00CB4494"/>
    <w:rsid w:val="00CF6DA9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25</cp:revision>
  <dcterms:created xsi:type="dcterms:W3CDTF">2020-02-15T13:54:00Z</dcterms:created>
  <dcterms:modified xsi:type="dcterms:W3CDTF">2020-07-10T09:20:00Z</dcterms:modified>
</cp:coreProperties>
</file>